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1346E8" w:rsidP="009F41F3">
      <w:pPr>
        <w:ind w:left="5103" w:hanging="425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ПОГОДЖЕНО</w:t>
      </w:r>
    </w:p>
    <w:p w:rsidR="001346E8" w:rsidRDefault="001346E8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 w:rsidR="009F41F3"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</w:p>
    <w:p w:rsidR="009F41F3" w:rsidRDefault="001346E8" w:rsidP="001346E8">
      <w:pPr>
        <w:ind w:left="5103" w:hanging="42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9F41F3">
        <w:rPr>
          <w:sz w:val="28"/>
          <w:szCs w:val="28"/>
        </w:rPr>
        <w:t>селищної</w:t>
      </w:r>
      <w:proofErr w:type="spellEnd"/>
      <w:r w:rsidR="009F41F3">
        <w:rPr>
          <w:sz w:val="28"/>
          <w:szCs w:val="28"/>
        </w:rPr>
        <w:t xml:space="preserve"> </w:t>
      </w:r>
      <w:proofErr w:type="gramStart"/>
      <w:r w:rsidR="009F41F3">
        <w:rPr>
          <w:sz w:val="28"/>
          <w:szCs w:val="28"/>
        </w:rPr>
        <w:t>ради</w:t>
      </w:r>
      <w:proofErr w:type="gramEnd"/>
      <w:r w:rsidR="009F41F3">
        <w:rPr>
          <w:sz w:val="28"/>
          <w:szCs w:val="28"/>
        </w:rPr>
        <w:t xml:space="preserve"> </w:t>
      </w:r>
    </w:p>
    <w:p w:rsidR="001A48AD" w:rsidRDefault="001A48AD" w:rsidP="009F41F3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від 25</w:t>
      </w:r>
      <w:r w:rsidR="009F41F3">
        <w:rPr>
          <w:color w:val="000000"/>
          <w:sz w:val="28"/>
          <w:szCs w:val="28"/>
        </w:rPr>
        <w:t xml:space="preserve"> </w:t>
      </w:r>
      <w:r w:rsidR="002A1C0B">
        <w:rPr>
          <w:color w:val="000000"/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</w:t>
      </w:r>
      <w:r w:rsidR="009F41F3">
        <w:rPr>
          <w:color w:val="000000"/>
          <w:sz w:val="28"/>
          <w:szCs w:val="28"/>
        </w:rPr>
        <w:t>202</w:t>
      </w:r>
      <w:r w:rsidR="009F41F3">
        <w:rPr>
          <w:color w:val="000000"/>
          <w:sz w:val="28"/>
          <w:szCs w:val="28"/>
          <w:lang w:val="uk-UA"/>
        </w:rPr>
        <w:t xml:space="preserve">1 </w:t>
      </w:r>
      <w:r>
        <w:rPr>
          <w:color w:val="000000"/>
          <w:sz w:val="28"/>
          <w:szCs w:val="28"/>
        </w:rPr>
        <w:t>року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№ </w:t>
      </w:r>
      <w:r w:rsidR="001A48AD">
        <w:rPr>
          <w:color w:val="000000"/>
          <w:sz w:val="28"/>
          <w:szCs w:val="28"/>
          <w:lang w:val="uk-UA"/>
        </w:rPr>
        <w:t>221</w:t>
      </w:r>
      <w:r w:rsidR="002A1C0B">
        <w:rPr>
          <w:color w:val="000000"/>
          <w:sz w:val="28"/>
          <w:szCs w:val="28"/>
          <w:lang w:val="uk-UA"/>
        </w:rPr>
        <w:t>-1</w:t>
      </w:r>
      <w:r w:rsidR="001A48AD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>/VІІІ</w:t>
      </w:r>
    </w:p>
    <w:p w:rsidR="00B60F4D" w:rsidRDefault="00B60F4D">
      <w:pPr>
        <w:jc w:val="center"/>
        <w:rPr>
          <w:b/>
          <w:sz w:val="28"/>
          <w:szCs w:val="28"/>
          <w:lang w:val="uk-UA"/>
        </w:rPr>
      </w:pPr>
    </w:p>
    <w:p w:rsidR="00B60F4D" w:rsidRDefault="00B60F4D">
      <w:pPr>
        <w:jc w:val="center"/>
        <w:rPr>
          <w:b/>
          <w:sz w:val="28"/>
          <w:szCs w:val="28"/>
          <w:lang w:val="uk-UA"/>
        </w:rPr>
      </w:pPr>
    </w:p>
    <w:p w:rsidR="00660D63" w:rsidRPr="00A465CB" w:rsidRDefault="00A465A8">
      <w:pPr>
        <w:jc w:val="center"/>
        <w:rPr>
          <w:b/>
          <w:sz w:val="28"/>
          <w:szCs w:val="28"/>
          <w:lang w:val="uk-UA"/>
        </w:rPr>
      </w:pPr>
      <w:r w:rsidRPr="00A465CB">
        <w:rPr>
          <w:b/>
          <w:sz w:val="28"/>
          <w:szCs w:val="28"/>
          <w:lang w:val="uk-UA"/>
        </w:rPr>
        <w:t>Пояснювальна записка</w:t>
      </w:r>
    </w:p>
    <w:p w:rsidR="00660D63" w:rsidRPr="00527E5B" w:rsidRDefault="00A465A8" w:rsidP="008316A7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404C32">
        <w:rPr>
          <w:b/>
          <w:sz w:val="28"/>
          <w:szCs w:val="28"/>
          <w:lang w:val="uk-UA"/>
        </w:rPr>
        <w:t xml:space="preserve">виконавчого комітету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404C32">
        <w:rPr>
          <w:b/>
          <w:sz w:val="28"/>
          <w:szCs w:val="28"/>
          <w:lang w:val="uk-UA"/>
        </w:rPr>
        <w:t>25</w:t>
      </w:r>
      <w:r w:rsidR="002A1C0B">
        <w:rPr>
          <w:b/>
          <w:sz w:val="28"/>
          <w:szCs w:val="28"/>
          <w:lang w:val="uk-UA"/>
        </w:rPr>
        <w:t xml:space="preserve"> червня</w:t>
      </w:r>
      <w:r w:rsidRPr="00527E5B">
        <w:rPr>
          <w:b/>
          <w:sz w:val="28"/>
          <w:szCs w:val="28"/>
          <w:lang w:val="uk-UA"/>
        </w:rPr>
        <w:t xml:space="preserve"> 202</w:t>
      </w:r>
      <w:r w:rsidR="00FE623A" w:rsidRPr="00527E5B">
        <w:rPr>
          <w:b/>
          <w:sz w:val="28"/>
          <w:szCs w:val="28"/>
          <w:lang w:val="uk-UA"/>
        </w:rPr>
        <w:t>1</w:t>
      </w:r>
      <w:r w:rsidR="00404C32">
        <w:rPr>
          <w:b/>
          <w:sz w:val="28"/>
          <w:szCs w:val="28"/>
          <w:lang w:val="uk-UA"/>
        </w:rPr>
        <w:t xml:space="preserve"> року «</w:t>
      </w:r>
      <w:r w:rsidRPr="00527E5B">
        <w:rPr>
          <w:b/>
          <w:sz w:val="28"/>
          <w:szCs w:val="28"/>
          <w:lang w:val="uk-UA"/>
        </w:rPr>
        <w:t xml:space="preserve">Про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8316A7" w:rsidRPr="008316A7">
        <w:rPr>
          <w:b/>
          <w:sz w:val="28"/>
          <w:szCs w:val="28"/>
          <w:lang w:val="uk-UA"/>
        </w:rPr>
        <w:t>виконавчого комітету</w:t>
      </w:r>
      <w:r w:rsidR="008316A7">
        <w:rPr>
          <w:sz w:val="28"/>
          <w:szCs w:val="28"/>
          <w:lang w:val="uk-UA"/>
        </w:rPr>
        <w:t xml:space="preserve"> </w:t>
      </w:r>
      <w:r w:rsidR="00FE623A" w:rsidRPr="00527E5B">
        <w:rPr>
          <w:b/>
          <w:sz w:val="28"/>
          <w:szCs w:val="28"/>
          <w:lang w:val="uk-UA"/>
        </w:rPr>
        <w:t xml:space="preserve">селищної ради </w:t>
      </w:r>
      <w:r w:rsidR="008316A7">
        <w:rPr>
          <w:b/>
          <w:sz w:val="28"/>
          <w:szCs w:val="28"/>
          <w:lang w:val="uk-UA"/>
        </w:rPr>
        <w:t xml:space="preserve">            від 28</w:t>
      </w:r>
      <w:r w:rsidR="00FE623A" w:rsidRPr="00527E5B">
        <w:rPr>
          <w:b/>
          <w:sz w:val="28"/>
          <w:szCs w:val="28"/>
          <w:lang w:val="uk-UA"/>
        </w:rPr>
        <w:t xml:space="preserve"> грудня 2020 року № </w:t>
      </w:r>
      <w:r w:rsidR="008316A7">
        <w:rPr>
          <w:b/>
          <w:sz w:val="28"/>
          <w:szCs w:val="28"/>
          <w:lang w:val="uk-UA"/>
        </w:rPr>
        <w:t>01-1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r w:rsidR="008316A7">
        <w:rPr>
          <w:b/>
          <w:sz w:val="28"/>
          <w:szCs w:val="28"/>
          <w:lang w:val="uk-UA"/>
        </w:rPr>
        <w:t xml:space="preserve">                 </w:t>
      </w:r>
      <w:r w:rsidR="00FE623A" w:rsidRPr="00527E5B">
        <w:rPr>
          <w:b/>
          <w:sz w:val="28"/>
          <w:szCs w:val="28"/>
          <w:lang w:val="uk-UA"/>
        </w:rPr>
        <w:t>Козелецької селищної ради на 2021 рік»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8665F2" w:rsidRDefault="00A465A8" w:rsidP="008316A7">
      <w:pPr>
        <w:ind w:firstLine="708"/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бюджету складає </w:t>
      </w:r>
      <w:r w:rsidR="002A1C0B">
        <w:rPr>
          <w:b/>
          <w:sz w:val="28"/>
          <w:szCs w:val="28"/>
          <w:lang w:val="uk-UA"/>
        </w:rPr>
        <w:t>153</w:t>
      </w:r>
      <w:r w:rsidR="008316A7">
        <w:rPr>
          <w:b/>
          <w:sz w:val="28"/>
          <w:szCs w:val="28"/>
          <w:lang w:val="uk-UA"/>
        </w:rPr>
        <w:t xml:space="preserve"> </w:t>
      </w:r>
      <w:r w:rsidR="002A1C0B">
        <w:rPr>
          <w:b/>
          <w:sz w:val="28"/>
          <w:szCs w:val="28"/>
          <w:lang w:val="uk-UA"/>
        </w:rPr>
        <w:t>491,7</w:t>
      </w:r>
      <w:r w:rsidRPr="00527E5B">
        <w:rPr>
          <w:b/>
          <w:sz w:val="28"/>
          <w:szCs w:val="28"/>
          <w:lang w:val="uk-UA"/>
        </w:rPr>
        <w:t xml:space="preserve"> тис.</w:t>
      </w:r>
      <w:r w:rsidR="008316A7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грн</w:t>
      </w:r>
      <w:r w:rsidRPr="00527E5B">
        <w:rPr>
          <w:sz w:val="28"/>
          <w:szCs w:val="28"/>
          <w:lang w:val="uk-UA"/>
        </w:rPr>
        <w:t xml:space="preserve">., в тому числі: загального фонду </w:t>
      </w:r>
      <w:r w:rsidR="00FE623A" w:rsidRPr="00527E5B">
        <w:rPr>
          <w:sz w:val="28"/>
          <w:szCs w:val="28"/>
          <w:lang w:val="uk-UA"/>
        </w:rPr>
        <w:t>селищного</w:t>
      </w:r>
      <w:r w:rsidRPr="00527E5B">
        <w:rPr>
          <w:sz w:val="28"/>
          <w:szCs w:val="28"/>
          <w:lang w:val="uk-UA"/>
        </w:rPr>
        <w:t xml:space="preserve"> бюджету – </w:t>
      </w:r>
      <w:r w:rsidR="002A1C0B">
        <w:rPr>
          <w:bCs/>
          <w:iCs/>
          <w:color w:val="000000"/>
          <w:spacing w:val="-2"/>
          <w:sz w:val="28"/>
          <w:szCs w:val="28"/>
          <w:lang w:val="uk-UA"/>
        </w:rPr>
        <w:t>150</w:t>
      </w:r>
      <w:r w:rsidR="008316A7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="002A1C0B">
        <w:rPr>
          <w:bCs/>
          <w:iCs/>
          <w:color w:val="000000"/>
          <w:spacing w:val="-2"/>
          <w:sz w:val="28"/>
          <w:szCs w:val="28"/>
          <w:lang w:val="uk-UA"/>
        </w:rPr>
        <w:t>601,4</w:t>
      </w:r>
      <w:r w:rsidR="008316A7">
        <w:rPr>
          <w:bCs/>
          <w:iCs/>
          <w:color w:val="000000"/>
          <w:spacing w:val="-2"/>
          <w:sz w:val="28"/>
          <w:szCs w:val="28"/>
          <w:lang w:val="uk-UA"/>
        </w:rPr>
        <w:t xml:space="preserve"> </w:t>
      </w:r>
      <w:r w:rsidR="008316A7">
        <w:rPr>
          <w:sz w:val="28"/>
          <w:szCs w:val="28"/>
          <w:lang w:val="uk-UA"/>
        </w:rPr>
        <w:t>т</w:t>
      </w:r>
      <w:r w:rsidRPr="00527E5B">
        <w:rPr>
          <w:sz w:val="28"/>
          <w:szCs w:val="28"/>
          <w:lang w:val="uk-UA"/>
        </w:rPr>
        <w:t>ис.</w:t>
      </w:r>
      <w:r w:rsidR="008316A7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грн., спеціального фонду – </w:t>
      </w:r>
      <w:r w:rsidR="002A1C0B">
        <w:rPr>
          <w:sz w:val="28"/>
          <w:szCs w:val="28"/>
          <w:lang w:val="uk-UA"/>
        </w:rPr>
        <w:t>2</w:t>
      </w:r>
      <w:r w:rsidR="008316A7">
        <w:rPr>
          <w:sz w:val="28"/>
          <w:szCs w:val="28"/>
          <w:lang w:val="uk-UA"/>
        </w:rPr>
        <w:t xml:space="preserve"> </w:t>
      </w:r>
      <w:r w:rsidR="002A1C0B">
        <w:rPr>
          <w:sz w:val="28"/>
          <w:szCs w:val="28"/>
          <w:lang w:val="uk-UA"/>
        </w:rPr>
        <w:t>890,2</w:t>
      </w:r>
      <w:r w:rsidRPr="00527E5B">
        <w:rPr>
          <w:sz w:val="28"/>
          <w:szCs w:val="28"/>
          <w:lang w:val="uk-UA"/>
        </w:rPr>
        <w:t xml:space="preserve"> тис.</w:t>
      </w:r>
      <w:r w:rsidR="008316A7">
        <w:rPr>
          <w:sz w:val="28"/>
          <w:szCs w:val="28"/>
          <w:lang w:val="uk-UA"/>
        </w:rPr>
        <w:t xml:space="preserve"> </w:t>
      </w:r>
      <w:r w:rsidRPr="00527E5B">
        <w:rPr>
          <w:sz w:val="28"/>
          <w:szCs w:val="28"/>
          <w:lang w:val="uk-UA"/>
        </w:rPr>
        <w:t xml:space="preserve">грн. </w:t>
      </w:r>
    </w:p>
    <w:p w:rsidR="007F3D9D" w:rsidRDefault="007F3D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Обсяг доходів загального фонду збільшено на суму 2</w:t>
      </w:r>
      <w:r w:rsidR="008316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500,0 тис. грн. за рахунок коду доходу:</w:t>
      </w:r>
    </w:p>
    <w:p w:rsidR="007F3D9D" w:rsidRPr="007F3D9D" w:rsidRDefault="007F3D9D" w:rsidP="007F3D9D">
      <w:pPr>
        <w:pStyle w:val="a3"/>
        <w:numPr>
          <w:ilvl w:val="0"/>
          <w:numId w:val="19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7F3D9D">
        <w:rPr>
          <w:b/>
          <w:color w:val="000000" w:themeColor="text1"/>
          <w:sz w:val="28"/>
          <w:szCs w:val="28"/>
        </w:rPr>
        <w:t>41034500</w:t>
      </w:r>
      <w:r w:rsidRPr="007F3D9D">
        <w:rPr>
          <w:color w:val="000000" w:themeColor="text1"/>
          <w:sz w:val="28"/>
          <w:szCs w:val="28"/>
          <w:lang w:val="uk-UA"/>
        </w:rPr>
        <w:t xml:space="preserve"> (</w:t>
      </w:r>
      <w:r w:rsidRPr="007F3D9D">
        <w:rPr>
          <w:color w:val="000000"/>
          <w:sz w:val="28"/>
          <w:szCs w:val="28"/>
          <w:lang w:val="uk-UA" w:eastAsia="uk-UA" w:bidi="ar-SA"/>
        </w:rPr>
        <w:t xml:space="preserve">Субвенція з державного бюджету місцевим бюджетам на здійснення заходів щодо </w:t>
      </w:r>
      <w:proofErr w:type="gramStart"/>
      <w:r w:rsidRPr="007F3D9D">
        <w:rPr>
          <w:color w:val="000000"/>
          <w:sz w:val="28"/>
          <w:szCs w:val="28"/>
          <w:lang w:val="uk-UA" w:eastAsia="uk-UA" w:bidi="ar-SA"/>
        </w:rPr>
        <w:t>соц</w:t>
      </w:r>
      <w:proofErr w:type="gramEnd"/>
      <w:r w:rsidRPr="007F3D9D">
        <w:rPr>
          <w:color w:val="000000"/>
          <w:sz w:val="28"/>
          <w:szCs w:val="28"/>
          <w:lang w:val="uk-UA" w:eastAsia="uk-UA" w:bidi="ar-SA"/>
        </w:rPr>
        <w:t>іально-економічного розвитку окремих територій)</w:t>
      </w:r>
      <w:r w:rsidR="008316A7">
        <w:rPr>
          <w:color w:val="000000"/>
          <w:sz w:val="28"/>
          <w:szCs w:val="28"/>
          <w:lang w:val="uk-UA" w:eastAsia="uk-UA" w:bidi="ar-SA"/>
        </w:rPr>
        <w:t>.</w:t>
      </w:r>
    </w:p>
    <w:p w:rsidR="00660D63" w:rsidRPr="00527E5B" w:rsidRDefault="00A465A8" w:rsidP="007F3D9D">
      <w:pPr>
        <w:ind w:firstLine="708"/>
        <w:jc w:val="both"/>
        <w:rPr>
          <w:sz w:val="28"/>
          <w:szCs w:val="28"/>
          <w:lang w:val="uk-UA"/>
        </w:rPr>
      </w:pPr>
      <w:r w:rsidRPr="00527E5B">
        <w:rPr>
          <w:sz w:val="28"/>
          <w:szCs w:val="28"/>
          <w:lang w:val="uk-UA"/>
        </w:rPr>
        <w:t xml:space="preserve">Обсяг доходів </w:t>
      </w:r>
      <w:r w:rsidR="00FE623A" w:rsidRPr="00527E5B">
        <w:rPr>
          <w:sz w:val="28"/>
          <w:szCs w:val="28"/>
          <w:lang w:val="uk-UA"/>
        </w:rPr>
        <w:t xml:space="preserve">спеціального </w:t>
      </w:r>
      <w:r w:rsidRPr="00527E5B">
        <w:rPr>
          <w:sz w:val="28"/>
          <w:szCs w:val="28"/>
          <w:lang w:val="uk-UA"/>
        </w:rPr>
        <w:t xml:space="preserve">фонду </w:t>
      </w:r>
      <w:r w:rsidR="00B6175C">
        <w:rPr>
          <w:sz w:val="28"/>
          <w:szCs w:val="28"/>
          <w:lang w:val="uk-UA"/>
        </w:rPr>
        <w:t>збільшено</w:t>
      </w:r>
      <w:r w:rsidR="008316A7">
        <w:rPr>
          <w:sz w:val="28"/>
          <w:szCs w:val="28"/>
          <w:lang w:val="uk-UA"/>
        </w:rPr>
        <w:t xml:space="preserve"> </w:t>
      </w:r>
      <w:r w:rsidR="00420923">
        <w:rPr>
          <w:sz w:val="28"/>
          <w:szCs w:val="28"/>
          <w:lang w:val="uk-UA"/>
        </w:rPr>
        <w:t xml:space="preserve">на суму </w:t>
      </w:r>
      <w:r w:rsidR="002A1C0B">
        <w:rPr>
          <w:sz w:val="28"/>
          <w:szCs w:val="28"/>
          <w:lang w:val="uk-UA"/>
        </w:rPr>
        <w:t>21,2</w:t>
      </w:r>
      <w:r w:rsidR="00420923">
        <w:rPr>
          <w:sz w:val="28"/>
          <w:szCs w:val="28"/>
          <w:lang w:val="uk-UA"/>
        </w:rPr>
        <w:t xml:space="preserve"> тис. грн. </w:t>
      </w:r>
      <w:r w:rsidRPr="00527E5B">
        <w:rPr>
          <w:sz w:val="28"/>
          <w:szCs w:val="28"/>
          <w:lang w:val="uk-UA"/>
        </w:rPr>
        <w:t>за рахунок</w:t>
      </w:r>
      <w:r w:rsidR="00FE623A" w:rsidRPr="00527E5B">
        <w:rPr>
          <w:sz w:val="28"/>
          <w:szCs w:val="28"/>
          <w:lang w:val="uk-UA"/>
        </w:rPr>
        <w:t xml:space="preserve"> кодів доходів</w:t>
      </w:r>
      <w:r w:rsidRPr="00527E5B">
        <w:rPr>
          <w:sz w:val="28"/>
          <w:szCs w:val="28"/>
          <w:lang w:val="uk-UA"/>
        </w:rPr>
        <w:t>:</w:t>
      </w:r>
    </w:p>
    <w:p w:rsidR="003E4450" w:rsidRPr="003E4450" w:rsidRDefault="00FE623A" w:rsidP="00B377B1">
      <w:pPr>
        <w:pStyle w:val="a3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>25020100</w:t>
      </w:r>
      <w:r w:rsidRPr="00527E5B">
        <w:rPr>
          <w:sz w:val="28"/>
          <w:szCs w:val="28"/>
          <w:lang w:val="uk-UA"/>
        </w:rPr>
        <w:t xml:space="preserve"> (Благодійні внески, гранти та дарунки) – на суму </w:t>
      </w:r>
      <w:r w:rsidR="002A1C0B">
        <w:rPr>
          <w:sz w:val="28"/>
          <w:szCs w:val="28"/>
          <w:lang w:val="uk-UA"/>
        </w:rPr>
        <w:t>21,2</w:t>
      </w:r>
      <w:r w:rsidRPr="00527E5B">
        <w:rPr>
          <w:sz w:val="28"/>
          <w:szCs w:val="28"/>
          <w:lang w:val="uk-UA"/>
        </w:rPr>
        <w:t xml:space="preserve"> тис. грн.</w:t>
      </w:r>
    </w:p>
    <w:p w:rsidR="00660D63" w:rsidRPr="00527E5B" w:rsidRDefault="00660D63">
      <w:pPr>
        <w:ind w:left="113" w:firstLine="709"/>
        <w:rPr>
          <w:sz w:val="28"/>
          <w:szCs w:val="28"/>
          <w:lang w:val="uk-UA"/>
        </w:rPr>
      </w:pPr>
    </w:p>
    <w:p w:rsidR="00814E85" w:rsidRDefault="0062016E" w:rsidP="00814E85">
      <w:pPr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ab/>
      </w:r>
      <w:r w:rsidR="00A465A8" w:rsidRPr="00527E5B">
        <w:rPr>
          <w:b/>
          <w:sz w:val="28"/>
          <w:szCs w:val="28"/>
          <w:lang w:val="uk-UA"/>
        </w:rPr>
        <w:t xml:space="preserve">Уточнений обсяг видаткової частини </w:t>
      </w:r>
      <w:r w:rsidR="00FE623A" w:rsidRPr="00527E5B">
        <w:rPr>
          <w:b/>
          <w:sz w:val="28"/>
          <w:szCs w:val="28"/>
          <w:lang w:val="uk-UA"/>
        </w:rPr>
        <w:t xml:space="preserve">селищного </w:t>
      </w:r>
      <w:r w:rsidR="00A465A8" w:rsidRPr="00527E5B">
        <w:rPr>
          <w:b/>
          <w:sz w:val="28"/>
          <w:szCs w:val="28"/>
          <w:lang w:val="uk-UA"/>
        </w:rPr>
        <w:t xml:space="preserve">бюджету складає </w:t>
      </w:r>
      <w:r w:rsidR="002A1C0B">
        <w:rPr>
          <w:b/>
          <w:bCs/>
          <w:iCs/>
          <w:color w:val="000000"/>
          <w:spacing w:val="-5"/>
          <w:sz w:val="28"/>
          <w:szCs w:val="28"/>
          <w:lang w:val="uk-UA"/>
        </w:rPr>
        <w:t>154</w:t>
      </w:r>
      <w:r w:rsidR="00BC733E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</w:t>
      </w:r>
      <w:r w:rsidR="002A1C0B">
        <w:rPr>
          <w:b/>
          <w:bCs/>
          <w:iCs/>
          <w:color w:val="000000"/>
          <w:spacing w:val="-5"/>
          <w:sz w:val="28"/>
          <w:szCs w:val="28"/>
          <w:lang w:val="uk-UA"/>
        </w:rPr>
        <w:t>281,6</w:t>
      </w:r>
      <w:r w:rsidR="00A465A8" w:rsidRPr="00527E5B">
        <w:rPr>
          <w:b/>
          <w:bCs/>
          <w:iCs/>
          <w:color w:val="000000"/>
          <w:spacing w:val="-5"/>
          <w:sz w:val="28"/>
          <w:szCs w:val="28"/>
          <w:lang w:val="uk-UA"/>
        </w:rPr>
        <w:t xml:space="preserve"> тис. грн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 xml:space="preserve">., </w:t>
      </w:r>
      <w:r w:rsidR="00A465A8" w:rsidRPr="00527E5B">
        <w:rPr>
          <w:sz w:val="28"/>
          <w:szCs w:val="28"/>
          <w:lang w:val="uk-UA"/>
        </w:rPr>
        <w:t xml:space="preserve">в тому числі по загальному фонду </w:t>
      </w:r>
      <w:r w:rsidR="002A1C0B">
        <w:rPr>
          <w:sz w:val="28"/>
          <w:szCs w:val="28"/>
          <w:lang w:val="uk-UA"/>
        </w:rPr>
        <w:t>145</w:t>
      </w:r>
      <w:r w:rsidR="00BC733E">
        <w:rPr>
          <w:sz w:val="28"/>
          <w:szCs w:val="28"/>
          <w:lang w:val="uk-UA"/>
        </w:rPr>
        <w:t xml:space="preserve"> </w:t>
      </w:r>
      <w:r w:rsidR="002A1C0B">
        <w:rPr>
          <w:sz w:val="28"/>
          <w:szCs w:val="28"/>
          <w:lang w:val="uk-UA"/>
        </w:rPr>
        <w:t>501,6</w:t>
      </w:r>
      <w:r w:rsidR="00BC733E">
        <w:rPr>
          <w:sz w:val="28"/>
          <w:szCs w:val="28"/>
          <w:lang w:val="uk-UA"/>
        </w:rPr>
        <w:t xml:space="preserve"> </w:t>
      </w:r>
      <w:r w:rsidR="00A465A8" w:rsidRPr="00527E5B">
        <w:rPr>
          <w:bCs/>
          <w:iCs/>
          <w:color w:val="000000"/>
          <w:spacing w:val="-5"/>
          <w:sz w:val="28"/>
          <w:szCs w:val="28"/>
          <w:lang w:val="uk-UA"/>
        </w:rPr>
        <w:t>тис. грн.</w:t>
      </w:r>
      <w:r w:rsidR="00A465A8" w:rsidRPr="00527E5B">
        <w:rPr>
          <w:sz w:val="28"/>
          <w:szCs w:val="28"/>
          <w:lang w:val="uk-UA"/>
        </w:rPr>
        <w:t>, по спеціальному фонду</w:t>
      </w:r>
      <w:r w:rsidR="00BC733E">
        <w:rPr>
          <w:sz w:val="28"/>
          <w:szCs w:val="28"/>
          <w:lang w:val="uk-UA"/>
        </w:rPr>
        <w:t xml:space="preserve"> </w:t>
      </w:r>
      <w:r w:rsidR="002A1C0B">
        <w:rPr>
          <w:sz w:val="28"/>
          <w:szCs w:val="28"/>
          <w:lang w:val="uk-UA"/>
        </w:rPr>
        <w:t>8</w:t>
      </w:r>
      <w:r w:rsidR="00BC733E">
        <w:rPr>
          <w:sz w:val="28"/>
          <w:szCs w:val="28"/>
          <w:lang w:val="uk-UA"/>
        </w:rPr>
        <w:t xml:space="preserve"> </w:t>
      </w:r>
      <w:r w:rsidR="002A1C0B">
        <w:rPr>
          <w:sz w:val="28"/>
          <w:szCs w:val="28"/>
          <w:lang w:val="uk-UA"/>
        </w:rPr>
        <w:t>780,0</w:t>
      </w:r>
      <w:r w:rsidR="00A465A8" w:rsidRPr="00527E5B">
        <w:rPr>
          <w:bCs/>
          <w:iCs/>
          <w:color w:val="000000"/>
          <w:spacing w:val="-8"/>
          <w:sz w:val="28"/>
          <w:szCs w:val="28"/>
          <w:lang w:val="uk-UA"/>
        </w:rPr>
        <w:t xml:space="preserve"> тис. грн.</w:t>
      </w:r>
    </w:p>
    <w:p w:rsidR="002A1C0B" w:rsidRPr="00814E85" w:rsidRDefault="00814E85" w:rsidP="00814E85">
      <w:pPr>
        <w:jc w:val="both"/>
        <w:rPr>
          <w:bCs/>
          <w:iCs/>
          <w:color w:val="000000"/>
          <w:spacing w:val="-8"/>
          <w:sz w:val="28"/>
          <w:szCs w:val="28"/>
          <w:lang w:val="uk-UA"/>
        </w:rPr>
      </w:pPr>
      <w:r>
        <w:rPr>
          <w:bCs/>
          <w:iCs/>
          <w:color w:val="000000"/>
          <w:spacing w:val="-8"/>
          <w:sz w:val="28"/>
          <w:szCs w:val="28"/>
          <w:lang w:val="uk-UA"/>
        </w:rPr>
        <w:tab/>
      </w:r>
      <w:r w:rsidR="0014392C"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2A1C0B">
        <w:rPr>
          <w:color w:val="000000" w:themeColor="text1"/>
          <w:sz w:val="28"/>
          <w:szCs w:val="28"/>
          <w:lang w:val="uk-UA"/>
        </w:rPr>
        <w:t>більшення видаткової частини загального фонду по КПКВК 0611021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2A1C0B" w:rsidRPr="002A1C0B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2A1C0B" w:rsidRPr="002A1C0B">
        <w:rPr>
          <w:color w:val="000000" w:themeColor="text1"/>
          <w:sz w:val="28"/>
          <w:szCs w:val="28"/>
          <w:lang w:val="uk-UA"/>
        </w:rPr>
        <w:t xml:space="preserve"> КЕКВ 2240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2A1C0B" w:rsidRPr="002A1C0B">
        <w:rPr>
          <w:color w:val="000000" w:themeColor="text1"/>
          <w:sz w:val="28"/>
          <w:szCs w:val="28"/>
          <w:lang w:val="uk-UA"/>
        </w:rPr>
        <w:t xml:space="preserve">» на суму </w:t>
      </w:r>
      <w:r w:rsidR="00D90980">
        <w:rPr>
          <w:color w:val="000000" w:themeColor="text1"/>
          <w:sz w:val="28"/>
          <w:szCs w:val="28"/>
          <w:lang w:val="uk-UA"/>
        </w:rPr>
        <w:t xml:space="preserve">              </w:t>
      </w:r>
      <w:r w:rsidR="002A1C0B" w:rsidRPr="002A1C0B">
        <w:rPr>
          <w:color w:val="000000" w:themeColor="text1"/>
          <w:sz w:val="28"/>
          <w:szCs w:val="28"/>
          <w:lang w:val="uk-UA"/>
        </w:rPr>
        <w:t>1</w:t>
      </w:r>
      <w:r w:rsidR="00D90980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2A1C0B">
        <w:rPr>
          <w:color w:val="000000" w:themeColor="text1"/>
          <w:sz w:val="28"/>
          <w:szCs w:val="28"/>
          <w:lang w:val="uk-UA"/>
        </w:rPr>
        <w:t>300</w:t>
      </w:r>
      <w:r w:rsidR="00D90980">
        <w:rPr>
          <w:color w:val="000000" w:themeColor="text1"/>
          <w:sz w:val="28"/>
          <w:szCs w:val="28"/>
          <w:lang w:val="uk-UA"/>
        </w:rPr>
        <w:t xml:space="preserve"> 000,00 грн. за рахунок з</w:t>
      </w:r>
      <w:r w:rsidR="002A1C0B" w:rsidRPr="002A1C0B">
        <w:rPr>
          <w:color w:val="000000" w:themeColor="text1"/>
          <w:sz w:val="28"/>
          <w:szCs w:val="28"/>
          <w:lang w:val="uk-UA"/>
        </w:rPr>
        <w:t>меншення спеціального фонду КПКВК 0617330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650</w:t>
      </w:r>
      <w:r w:rsidR="00D90980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 xml:space="preserve">000,00 грн. та </w:t>
      </w:r>
      <w:r w:rsidR="002A1C0B" w:rsidRPr="002A1C0B">
        <w:rPr>
          <w:color w:val="000000" w:themeColor="text1"/>
          <w:sz w:val="28"/>
          <w:szCs w:val="28"/>
          <w:lang w:val="uk-UA"/>
        </w:rPr>
        <w:t>КПКВК 0117330 «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 xml:space="preserve">Будівництво-1 інших об`єктів комунальної власності» </w:t>
      </w:r>
      <w:r w:rsidR="00D90980">
        <w:rPr>
          <w:rFonts w:cs="Calibri"/>
          <w:bCs/>
          <w:color w:val="000000"/>
          <w:sz w:val="28"/>
          <w:szCs w:val="28"/>
          <w:lang w:val="uk-UA" w:eastAsia="uk-UA"/>
        </w:rPr>
        <w:t xml:space="preserve">            </w:t>
      </w:r>
      <w:r w:rsidR="002A1C0B" w:rsidRPr="002A1C0B">
        <w:rPr>
          <w:rFonts w:cs="Calibri"/>
          <w:bCs/>
          <w:color w:val="000000"/>
          <w:sz w:val="28"/>
          <w:szCs w:val="28"/>
          <w:lang w:val="uk-UA" w:eastAsia="uk-UA"/>
        </w:rPr>
        <w:t>КЕКВ 3142 «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650</w:t>
      </w:r>
      <w:r w:rsidR="00D90980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2A1C0B" w:rsidRPr="002A1C0B">
        <w:rPr>
          <w:rFonts w:cs="Calibri"/>
          <w:color w:val="000000"/>
          <w:sz w:val="28"/>
          <w:szCs w:val="28"/>
          <w:lang w:val="uk-UA" w:eastAsia="uk-UA"/>
        </w:rPr>
        <w:t>000,00 грн</w:t>
      </w:r>
      <w:r w:rsidR="002A1C0B">
        <w:rPr>
          <w:rFonts w:cs="Calibri"/>
          <w:color w:val="000000"/>
          <w:sz w:val="28"/>
          <w:szCs w:val="28"/>
          <w:lang w:val="uk-UA" w:eastAsia="uk-UA"/>
        </w:rPr>
        <w:t>.</w:t>
      </w:r>
    </w:p>
    <w:p w:rsidR="002A1C0B" w:rsidRPr="008D68ED" w:rsidRDefault="0014392C" w:rsidP="008D68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 w:rsidRPr="008D68ED">
        <w:rPr>
          <w:color w:val="000000" w:themeColor="text1"/>
          <w:sz w:val="28"/>
          <w:szCs w:val="28"/>
          <w:lang w:val="uk-UA"/>
        </w:rPr>
        <w:t>Здійснити з</w:t>
      </w:r>
      <w:r w:rsidR="002A1C0B" w:rsidRPr="008D68ED">
        <w:rPr>
          <w:color w:val="000000" w:themeColor="text1"/>
          <w:sz w:val="28"/>
          <w:szCs w:val="28"/>
          <w:lang w:val="uk-UA"/>
        </w:rPr>
        <w:t xml:space="preserve">більшення видаткової частини спеціального фонду по КПКВК </w:t>
      </w:r>
      <w:r w:rsidR="008D68ED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8D68ED">
        <w:rPr>
          <w:color w:val="000000" w:themeColor="text1"/>
          <w:sz w:val="28"/>
          <w:szCs w:val="28"/>
          <w:lang w:val="uk-UA"/>
        </w:rPr>
        <w:t>0611021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>Надання загальної середньої освіти закладами загальної середньої освіти</w:t>
      </w:r>
      <w:r w:rsidR="002A1C0B" w:rsidRPr="008D68E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8D68ED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8D68ED">
        <w:rPr>
          <w:color w:val="000000" w:themeColor="text1"/>
          <w:sz w:val="28"/>
          <w:szCs w:val="28"/>
          <w:lang w:val="uk-UA"/>
        </w:rPr>
        <w:t>КЕКВ 3142 «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</w:t>
      </w:r>
      <w:r w:rsidR="002A1C0B" w:rsidRPr="008D68ED">
        <w:rPr>
          <w:color w:val="000000" w:themeColor="text1"/>
          <w:sz w:val="28"/>
          <w:szCs w:val="28"/>
          <w:lang w:val="uk-UA"/>
        </w:rPr>
        <w:t xml:space="preserve">» на суму </w:t>
      </w:r>
      <w:r w:rsidR="008D68ED">
        <w:rPr>
          <w:color w:val="000000" w:themeColor="text1"/>
          <w:sz w:val="28"/>
          <w:szCs w:val="28"/>
          <w:lang w:val="uk-UA"/>
        </w:rPr>
        <w:t xml:space="preserve">             </w:t>
      </w:r>
      <w:r w:rsidR="002A1C0B" w:rsidRPr="008D68ED">
        <w:rPr>
          <w:color w:val="000000" w:themeColor="text1"/>
          <w:sz w:val="28"/>
          <w:szCs w:val="28"/>
          <w:lang w:val="uk-UA"/>
        </w:rPr>
        <w:t>400</w:t>
      </w:r>
      <w:r w:rsidR="008D68ED">
        <w:rPr>
          <w:color w:val="000000" w:themeColor="text1"/>
          <w:sz w:val="28"/>
          <w:szCs w:val="28"/>
          <w:lang w:val="uk-UA"/>
        </w:rPr>
        <w:t xml:space="preserve"> 000,00 грн. </w:t>
      </w:r>
      <w:r w:rsidR="002A1C0B" w:rsidRPr="008D68ED">
        <w:rPr>
          <w:color w:val="000000" w:themeColor="text1"/>
          <w:sz w:val="28"/>
          <w:szCs w:val="28"/>
          <w:lang w:val="uk-UA"/>
        </w:rPr>
        <w:t>за рахунок зменшення КПКВК 0617330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</w:t>
      </w:r>
      <w:r w:rsidR="002A1C0B" w:rsidRPr="008D68ED">
        <w:rPr>
          <w:color w:val="000000" w:themeColor="text1"/>
          <w:sz w:val="28"/>
          <w:szCs w:val="28"/>
          <w:lang w:val="uk-UA"/>
        </w:rPr>
        <w:t>.</w:t>
      </w:r>
    </w:p>
    <w:p w:rsidR="002A1C0B" w:rsidRPr="008D68ED" w:rsidRDefault="0014392C" w:rsidP="008D68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cs="Calibri"/>
          <w:bCs/>
          <w:color w:val="000000"/>
          <w:sz w:val="28"/>
          <w:szCs w:val="28"/>
          <w:lang w:val="uk-UA" w:eastAsia="uk-UA"/>
        </w:rPr>
      </w:pPr>
      <w:r w:rsidRPr="008D68ED">
        <w:rPr>
          <w:color w:val="000000" w:themeColor="text1"/>
          <w:sz w:val="28"/>
          <w:szCs w:val="28"/>
          <w:lang w:val="uk-UA"/>
        </w:rPr>
        <w:lastRenderedPageBreak/>
        <w:t>Здійснити з</w:t>
      </w:r>
      <w:r w:rsidR="002A1C0B" w:rsidRPr="008D68ED">
        <w:rPr>
          <w:color w:val="000000" w:themeColor="text1"/>
          <w:sz w:val="28"/>
          <w:szCs w:val="28"/>
          <w:lang w:val="uk-UA"/>
        </w:rPr>
        <w:t xml:space="preserve">більшення видаткової частини загального фонду по КПКВК </w:t>
      </w:r>
      <w:r w:rsidR="008D68ED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8D68ED">
        <w:rPr>
          <w:color w:val="000000" w:themeColor="text1"/>
          <w:sz w:val="28"/>
          <w:szCs w:val="28"/>
          <w:lang w:val="uk-UA"/>
        </w:rPr>
        <w:t>0110150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2A1C0B" w:rsidRPr="008D68E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8D68ED">
        <w:rPr>
          <w:color w:val="000000" w:themeColor="text1"/>
          <w:sz w:val="28"/>
          <w:szCs w:val="28"/>
          <w:lang w:val="uk-UA"/>
        </w:rPr>
        <w:t xml:space="preserve"> </w:t>
      </w:r>
      <w:r w:rsidR="002A1C0B" w:rsidRPr="008D68ED">
        <w:rPr>
          <w:color w:val="000000" w:themeColor="text1"/>
          <w:sz w:val="28"/>
          <w:szCs w:val="28"/>
          <w:lang w:val="uk-UA"/>
        </w:rPr>
        <w:t>КЕКВ 2240 «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Оплата послуг (крім комунальних)</w:t>
      </w:r>
      <w:r w:rsidR="002A1C0B" w:rsidRPr="008D68ED">
        <w:rPr>
          <w:color w:val="000000" w:themeColor="text1"/>
          <w:sz w:val="28"/>
          <w:szCs w:val="28"/>
          <w:lang w:val="uk-UA"/>
        </w:rPr>
        <w:t>» на суму 210</w:t>
      </w:r>
      <w:r w:rsidR="008D68ED">
        <w:rPr>
          <w:color w:val="000000" w:themeColor="text1"/>
          <w:sz w:val="28"/>
          <w:szCs w:val="28"/>
          <w:lang w:val="uk-UA"/>
        </w:rPr>
        <w:t xml:space="preserve"> 000,00 грн. </w:t>
      </w:r>
      <w:r w:rsidR="002A1C0B" w:rsidRPr="008D68ED">
        <w:rPr>
          <w:color w:val="000000" w:themeColor="text1"/>
          <w:sz w:val="28"/>
          <w:szCs w:val="28"/>
          <w:lang w:val="uk-UA"/>
        </w:rPr>
        <w:t>за рахунок зменшення спеціального фонду КПКВК 0117330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>Будівництво-1 інших об`єктів комунальної власності» КЕКВ 3142 «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об`єктів» на суму 150</w:t>
      </w:r>
      <w:r w:rsidR="008D68ED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000,00 грн. та КПКВК 0117322 «</w:t>
      </w:r>
      <w:r w:rsidR="002A1C0B" w:rsidRPr="008D68ED">
        <w:rPr>
          <w:rFonts w:cs="Calibri"/>
          <w:bCs/>
          <w:color w:val="000000"/>
          <w:sz w:val="28"/>
          <w:szCs w:val="28"/>
          <w:lang w:val="uk-UA" w:eastAsia="uk-UA"/>
        </w:rPr>
        <w:t xml:space="preserve">Будівництво-1 медичних установ та закладів» 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КЕКВ 3210 «Капітальні трансферти підприємствам (установам, організаціям)» на суму 60</w:t>
      </w:r>
      <w:r w:rsidR="008D68ED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  <w:r w:rsidR="002A1C0B" w:rsidRPr="008D68ED">
        <w:rPr>
          <w:rFonts w:cs="Calibri"/>
          <w:color w:val="000000"/>
          <w:sz w:val="28"/>
          <w:szCs w:val="28"/>
          <w:lang w:val="uk-UA" w:eastAsia="uk-UA"/>
        </w:rPr>
        <w:t>000,00 грн.</w:t>
      </w:r>
      <w:r w:rsidR="000E529C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</w:p>
    <w:p w:rsidR="002A1C0B" w:rsidRPr="000E529C" w:rsidRDefault="0014392C" w:rsidP="000E52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rFonts w:cs="Calibri"/>
          <w:bCs/>
          <w:color w:val="000000"/>
          <w:sz w:val="28"/>
          <w:szCs w:val="28"/>
          <w:lang w:eastAsia="uk-UA"/>
        </w:rPr>
      </w:pPr>
      <w:r w:rsidRPr="000E529C">
        <w:rPr>
          <w:color w:val="000000" w:themeColor="text1"/>
          <w:sz w:val="28"/>
          <w:szCs w:val="28"/>
          <w:lang w:val="uk-UA"/>
        </w:rPr>
        <w:t>Здійснити з</w:t>
      </w:r>
      <w:proofErr w:type="spellStart"/>
      <w:r w:rsidR="002A1C0B" w:rsidRPr="000E529C">
        <w:rPr>
          <w:color w:val="000000" w:themeColor="text1"/>
          <w:sz w:val="28"/>
          <w:szCs w:val="28"/>
        </w:rPr>
        <w:t>меншення</w:t>
      </w:r>
      <w:proofErr w:type="spellEnd"/>
      <w:r w:rsidR="002A1C0B" w:rsidRPr="000E529C">
        <w:rPr>
          <w:color w:val="000000" w:themeColor="text1"/>
          <w:sz w:val="28"/>
          <w:szCs w:val="28"/>
        </w:rPr>
        <w:t xml:space="preserve"> </w:t>
      </w:r>
      <w:proofErr w:type="spellStart"/>
      <w:r w:rsidR="002A1C0B" w:rsidRPr="000E529C">
        <w:rPr>
          <w:color w:val="000000" w:themeColor="text1"/>
          <w:sz w:val="28"/>
          <w:szCs w:val="28"/>
        </w:rPr>
        <w:t>видаткової</w:t>
      </w:r>
      <w:proofErr w:type="spellEnd"/>
      <w:r w:rsidR="002A1C0B" w:rsidRPr="000E529C">
        <w:rPr>
          <w:color w:val="000000" w:themeColor="text1"/>
          <w:sz w:val="28"/>
          <w:szCs w:val="28"/>
        </w:rPr>
        <w:t xml:space="preserve"> </w:t>
      </w:r>
      <w:proofErr w:type="spellStart"/>
      <w:r w:rsidR="002A1C0B" w:rsidRPr="000E529C">
        <w:rPr>
          <w:color w:val="000000" w:themeColor="text1"/>
          <w:sz w:val="28"/>
          <w:szCs w:val="28"/>
        </w:rPr>
        <w:t>частини</w:t>
      </w:r>
      <w:proofErr w:type="spellEnd"/>
      <w:r w:rsidR="002A1C0B" w:rsidRPr="000E529C">
        <w:rPr>
          <w:color w:val="000000" w:themeColor="text1"/>
          <w:sz w:val="28"/>
          <w:szCs w:val="28"/>
        </w:rPr>
        <w:t xml:space="preserve"> </w:t>
      </w:r>
      <w:proofErr w:type="spellStart"/>
      <w:r w:rsidR="002A1C0B" w:rsidRPr="000E529C">
        <w:rPr>
          <w:color w:val="000000" w:themeColor="text1"/>
          <w:sz w:val="28"/>
          <w:szCs w:val="28"/>
        </w:rPr>
        <w:t>спеціального</w:t>
      </w:r>
      <w:proofErr w:type="spellEnd"/>
      <w:r w:rsidR="002A1C0B" w:rsidRPr="000E529C">
        <w:rPr>
          <w:color w:val="000000" w:themeColor="text1"/>
          <w:sz w:val="28"/>
          <w:szCs w:val="28"/>
        </w:rPr>
        <w:t xml:space="preserve"> фонду по КПКВК 0117330 «</w:t>
      </w:r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 xml:space="preserve">Будівництво-1 </w:t>
      </w:r>
      <w:proofErr w:type="spellStart"/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>інших</w:t>
      </w:r>
      <w:proofErr w:type="spellEnd"/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>об`єктів</w:t>
      </w:r>
      <w:proofErr w:type="spellEnd"/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>комунальної</w:t>
      </w:r>
      <w:proofErr w:type="spellEnd"/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>власності</w:t>
      </w:r>
      <w:proofErr w:type="spellEnd"/>
      <w:r w:rsidR="002A1C0B" w:rsidRPr="000E529C">
        <w:rPr>
          <w:rFonts w:cs="Calibri"/>
          <w:bCs/>
          <w:color w:val="000000"/>
          <w:sz w:val="28"/>
          <w:szCs w:val="28"/>
          <w:lang w:eastAsia="uk-UA"/>
        </w:rPr>
        <w:t>» КЕКВ 3142 «</w:t>
      </w:r>
      <w:proofErr w:type="spellStart"/>
      <w:r w:rsidR="002A1C0B" w:rsidRPr="000E529C">
        <w:rPr>
          <w:rFonts w:cs="Calibri"/>
          <w:color w:val="000000"/>
          <w:sz w:val="28"/>
          <w:szCs w:val="28"/>
          <w:lang w:eastAsia="uk-UA"/>
        </w:rPr>
        <w:t>Реконструкція</w:t>
      </w:r>
      <w:proofErr w:type="spellEnd"/>
      <w:r w:rsidR="002A1C0B" w:rsidRPr="000E529C">
        <w:rPr>
          <w:rFonts w:cs="Calibri"/>
          <w:color w:val="000000"/>
          <w:sz w:val="28"/>
          <w:szCs w:val="28"/>
          <w:lang w:eastAsia="uk-UA"/>
        </w:rPr>
        <w:t xml:space="preserve"> та </w:t>
      </w:r>
      <w:proofErr w:type="spellStart"/>
      <w:r w:rsidR="002A1C0B" w:rsidRPr="000E529C">
        <w:rPr>
          <w:rFonts w:cs="Calibri"/>
          <w:color w:val="000000"/>
          <w:sz w:val="28"/>
          <w:szCs w:val="28"/>
          <w:lang w:eastAsia="uk-UA"/>
        </w:rPr>
        <w:t>реставрація</w:t>
      </w:r>
      <w:proofErr w:type="spellEnd"/>
      <w:r w:rsidR="002A1C0B" w:rsidRPr="000E529C">
        <w:rPr>
          <w:rFonts w:cs="Calibri"/>
          <w:color w:val="000000"/>
          <w:sz w:val="28"/>
          <w:szCs w:val="28"/>
          <w:lang w:eastAsia="uk-UA"/>
        </w:rPr>
        <w:t xml:space="preserve"> </w:t>
      </w:r>
      <w:proofErr w:type="spellStart"/>
      <w:r w:rsidR="002A1C0B" w:rsidRPr="000E529C">
        <w:rPr>
          <w:rFonts w:cs="Calibri"/>
          <w:color w:val="000000"/>
          <w:sz w:val="28"/>
          <w:szCs w:val="28"/>
          <w:lang w:eastAsia="uk-UA"/>
        </w:rPr>
        <w:t>інших</w:t>
      </w:r>
      <w:proofErr w:type="spellEnd"/>
      <w:r w:rsidR="002A1C0B" w:rsidRPr="000E529C">
        <w:rPr>
          <w:rFonts w:cs="Calibri"/>
          <w:color w:val="000000"/>
          <w:sz w:val="28"/>
          <w:szCs w:val="28"/>
          <w:lang w:eastAsia="uk-UA"/>
        </w:rPr>
        <w:t xml:space="preserve"> </w:t>
      </w:r>
      <w:proofErr w:type="spellStart"/>
      <w:r w:rsidR="002A1C0B" w:rsidRPr="000E529C">
        <w:rPr>
          <w:rFonts w:cs="Calibri"/>
          <w:color w:val="000000"/>
          <w:sz w:val="28"/>
          <w:szCs w:val="28"/>
          <w:lang w:eastAsia="uk-UA"/>
        </w:rPr>
        <w:t>об`єктів</w:t>
      </w:r>
      <w:proofErr w:type="spellEnd"/>
      <w:r w:rsidR="002A1C0B" w:rsidRPr="000E529C">
        <w:rPr>
          <w:rFonts w:cs="Calibri"/>
          <w:color w:val="000000"/>
          <w:sz w:val="28"/>
          <w:szCs w:val="28"/>
          <w:lang w:eastAsia="uk-UA"/>
        </w:rPr>
        <w:t>» на суму 190</w:t>
      </w:r>
      <w:r w:rsidR="000E529C">
        <w:rPr>
          <w:rFonts w:cs="Calibri"/>
          <w:color w:val="000000"/>
          <w:sz w:val="28"/>
          <w:szCs w:val="28"/>
          <w:lang w:eastAsia="uk-UA"/>
        </w:rPr>
        <w:t xml:space="preserve"> </w:t>
      </w:r>
      <w:r w:rsidR="002A1C0B" w:rsidRPr="000E529C">
        <w:rPr>
          <w:rFonts w:cs="Calibri"/>
          <w:color w:val="000000"/>
          <w:sz w:val="28"/>
          <w:szCs w:val="28"/>
          <w:lang w:eastAsia="uk-UA"/>
        </w:rPr>
        <w:t xml:space="preserve">000,00 </w:t>
      </w:r>
      <w:r w:rsidR="000E529C">
        <w:rPr>
          <w:rFonts w:cs="Calibri"/>
          <w:color w:val="000000"/>
          <w:sz w:val="28"/>
          <w:szCs w:val="28"/>
          <w:lang w:eastAsia="uk-UA"/>
        </w:rPr>
        <w:t>грн. за кодом 602100</w:t>
      </w:r>
      <w:r w:rsidR="002A1C0B" w:rsidRPr="000E529C">
        <w:rPr>
          <w:rFonts w:cs="Calibri"/>
          <w:color w:val="000000"/>
          <w:sz w:val="28"/>
          <w:szCs w:val="28"/>
          <w:lang w:val="uk-UA" w:eastAsia="uk-UA"/>
        </w:rPr>
        <w:t>.</w:t>
      </w:r>
      <w:r w:rsidR="000E529C">
        <w:rPr>
          <w:rFonts w:cs="Calibri"/>
          <w:color w:val="000000"/>
          <w:sz w:val="28"/>
          <w:szCs w:val="28"/>
          <w:lang w:val="uk-UA" w:eastAsia="uk-UA"/>
        </w:rPr>
        <w:t xml:space="preserve"> </w:t>
      </w:r>
    </w:p>
    <w:p w:rsidR="00BE7463" w:rsidRPr="000E529C" w:rsidRDefault="0014392C" w:rsidP="000E529C">
      <w:pP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 w:rsidRPr="000E529C">
        <w:rPr>
          <w:sz w:val="28"/>
          <w:szCs w:val="28"/>
          <w:lang w:val="uk-UA"/>
        </w:rPr>
        <w:t>Здійснити з</w:t>
      </w:r>
      <w:r w:rsidR="00BE7463" w:rsidRPr="000E529C">
        <w:rPr>
          <w:sz w:val="28"/>
          <w:szCs w:val="28"/>
          <w:lang w:val="uk-UA"/>
        </w:rPr>
        <w:t xml:space="preserve">більшення видаткової частини </w:t>
      </w:r>
      <w:r w:rsidRPr="000E529C">
        <w:rPr>
          <w:sz w:val="28"/>
          <w:szCs w:val="28"/>
          <w:lang w:val="uk-UA"/>
        </w:rPr>
        <w:t>загального фонду</w:t>
      </w:r>
      <w:r w:rsidR="00BE7463" w:rsidRPr="000E529C">
        <w:rPr>
          <w:sz w:val="28"/>
          <w:szCs w:val="28"/>
          <w:lang w:val="uk-UA"/>
        </w:rPr>
        <w:t xml:space="preserve"> по КПКВК 0117412 «Регулювання цін на послуги місцевого автотранспорту» КЕКВ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>2240 «Оплата послуг (крім комунальних)» на суму 400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 xml:space="preserve">000,00 грн. за рахунок  зменшення по КПКВК </w:t>
      </w:r>
      <w:r w:rsidR="000E529C">
        <w:rPr>
          <w:sz w:val="28"/>
          <w:szCs w:val="28"/>
          <w:lang w:val="uk-UA"/>
        </w:rPr>
        <w:t xml:space="preserve">0117461 «Утримання та розвиток </w:t>
      </w:r>
      <w:r w:rsidR="00BE7463" w:rsidRPr="000E529C">
        <w:rPr>
          <w:sz w:val="28"/>
          <w:szCs w:val="28"/>
          <w:lang w:val="uk-UA"/>
        </w:rPr>
        <w:t xml:space="preserve">автомобільних доріг </w:t>
      </w:r>
      <w:r w:rsidR="000E529C">
        <w:rPr>
          <w:sz w:val="28"/>
          <w:szCs w:val="28"/>
          <w:lang w:val="uk-UA"/>
        </w:rPr>
        <w:t xml:space="preserve"> та дорожньої </w:t>
      </w:r>
      <w:r w:rsidR="00BE7463" w:rsidRPr="000E529C">
        <w:rPr>
          <w:sz w:val="28"/>
          <w:szCs w:val="28"/>
          <w:lang w:val="uk-UA"/>
        </w:rPr>
        <w:t>інфраструктури за рахунок коштів місцевого бюджету» КЕКВ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>2240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>«Оплата послуг (крім комунальних)» на суму 300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sz w:val="28"/>
          <w:szCs w:val="28"/>
          <w:lang w:val="uk-UA"/>
        </w:rPr>
        <w:t>000,00 грн. та КПКВК</w:t>
      </w:r>
      <w:r w:rsidR="000E529C">
        <w:rPr>
          <w:sz w:val="28"/>
          <w:szCs w:val="28"/>
          <w:lang w:val="uk-UA"/>
        </w:rPr>
        <w:t xml:space="preserve"> </w:t>
      </w:r>
      <w:r w:rsidR="00BE7463" w:rsidRPr="000E529C">
        <w:rPr>
          <w:color w:val="000000"/>
          <w:sz w:val="28"/>
          <w:szCs w:val="28"/>
          <w:lang w:val="uk-UA" w:eastAsia="uk-UA" w:bidi="ar-SA"/>
        </w:rPr>
        <w:t>0813104 «Забезпечення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інвалідністю» КЕКВ 2210 «Предмети, матеріали, обладнання та інвентар» на суму 100</w:t>
      </w:r>
      <w:r w:rsidR="00D4446D">
        <w:rPr>
          <w:color w:val="000000"/>
          <w:sz w:val="28"/>
          <w:szCs w:val="28"/>
          <w:lang w:val="uk-UA" w:eastAsia="uk-UA" w:bidi="ar-SA"/>
        </w:rPr>
        <w:t xml:space="preserve"> </w:t>
      </w:r>
      <w:r w:rsidR="00BE7463" w:rsidRPr="000E529C">
        <w:rPr>
          <w:color w:val="000000"/>
          <w:sz w:val="28"/>
          <w:szCs w:val="28"/>
          <w:lang w:val="uk-UA" w:eastAsia="uk-UA" w:bidi="ar-SA"/>
        </w:rPr>
        <w:t>000,00 грн.</w:t>
      </w:r>
    </w:p>
    <w:p w:rsidR="007F3D9D" w:rsidRPr="00D4446D" w:rsidRDefault="00D4446D" w:rsidP="00D4446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color w:val="000000"/>
          <w:sz w:val="28"/>
          <w:szCs w:val="28"/>
          <w:lang w:val="uk-UA" w:eastAsia="uk-UA" w:bidi="ar-SA"/>
        </w:rPr>
      </w:pPr>
      <w:r>
        <w:rPr>
          <w:color w:val="000000" w:themeColor="text1"/>
          <w:sz w:val="28"/>
          <w:szCs w:val="28"/>
          <w:lang w:val="uk-UA"/>
        </w:rPr>
        <w:t xml:space="preserve">Здійснити </w:t>
      </w:r>
      <w:r w:rsidR="007F3D9D" w:rsidRPr="00D4446D">
        <w:rPr>
          <w:color w:val="000000" w:themeColor="text1"/>
          <w:sz w:val="28"/>
          <w:szCs w:val="28"/>
          <w:lang w:val="uk-UA"/>
        </w:rPr>
        <w:t xml:space="preserve">збільшення видаткової частини спеціального фонду по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F3D9D" w:rsidRPr="00D4446D">
        <w:rPr>
          <w:color w:val="000000" w:themeColor="text1"/>
          <w:sz w:val="28"/>
          <w:szCs w:val="28"/>
          <w:lang w:val="uk-UA"/>
        </w:rPr>
        <w:t>КПКВК 0617363 «</w:t>
      </w:r>
      <w:r w:rsidR="007F3D9D" w:rsidRPr="00D4446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7F3D9D" w:rsidRPr="00D4446D">
        <w:rPr>
          <w:bCs/>
          <w:color w:val="000000" w:themeColor="text1"/>
          <w:sz w:val="28"/>
          <w:szCs w:val="28"/>
          <w:lang w:val="uk-UA" w:eastAsia="uk-UA"/>
        </w:rPr>
        <w:t>»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                 </w:t>
      </w:r>
      <w:r w:rsidR="007F3D9D" w:rsidRPr="00D4446D">
        <w:rPr>
          <w:color w:val="000000" w:themeColor="text1"/>
          <w:sz w:val="28"/>
          <w:szCs w:val="28"/>
          <w:lang w:val="uk-UA"/>
        </w:rPr>
        <w:t xml:space="preserve"> КЕКВ 3142 «</w:t>
      </w:r>
      <w:r w:rsidR="007F3D9D" w:rsidRPr="00D4446D">
        <w:rPr>
          <w:rFonts w:cs="Calibri"/>
          <w:color w:val="000000"/>
          <w:sz w:val="28"/>
          <w:szCs w:val="28"/>
          <w:lang w:val="uk-UA" w:eastAsia="uk-UA"/>
        </w:rPr>
        <w:t>Реконструкція та реставрація інших об`єктів</w:t>
      </w:r>
      <w:r w:rsidR="007F3D9D" w:rsidRPr="00D4446D">
        <w:rPr>
          <w:color w:val="000000" w:themeColor="text1"/>
          <w:sz w:val="28"/>
          <w:szCs w:val="28"/>
          <w:lang w:val="uk-UA"/>
        </w:rPr>
        <w:t>» на суму 2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F3D9D" w:rsidRPr="00D4446D">
        <w:rPr>
          <w:color w:val="000000" w:themeColor="text1"/>
          <w:sz w:val="28"/>
          <w:szCs w:val="28"/>
          <w:lang w:val="uk-UA"/>
        </w:rPr>
        <w:t>500</w:t>
      </w:r>
      <w:r>
        <w:rPr>
          <w:color w:val="000000" w:themeColor="text1"/>
          <w:sz w:val="28"/>
          <w:szCs w:val="28"/>
          <w:lang w:val="uk-UA"/>
        </w:rPr>
        <w:t xml:space="preserve"> 000,00 грн. </w:t>
      </w:r>
      <w:r w:rsidR="007F3D9D" w:rsidRPr="00D4446D">
        <w:rPr>
          <w:color w:val="000000" w:themeColor="text1"/>
          <w:sz w:val="28"/>
          <w:szCs w:val="28"/>
          <w:lang w:val="uk-UA"/>
        </w:rPr>
        <w:t>за КПКВК 0617363 «</w:t>
      </w:r>
      <w:r w:rsidR="007F3D9D" w:rsidRPr="00D4446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7F3D9D" w:rsidRPr="00D4446D">
        <w:rPr>
          <w:bCs/>
          <w:color w:val="000000" w:themeColor="text1"/>
          <w:sz w:val="28"/>
          <w:szCs w:val="28"/>
          <w:lang w:val="uk-UA" w:eastAsia="uk-UA"/>
        </w:rPr>
        <w:t>»</w:t>
      </w:r>
      <w:r w:rsidR="007F3D9D" w:rsidRPr="00D4446D">
        <w:rPr>
          <w:color w:val="000000" w:themeColor="text1"/>
          <w:sz w:val="28"/>
          <w:szCs w:val="28"/>
          <w:lang w:val="uk-UA"/>
        </w:rPr>
        <w:t xml:space="preserve"> КЕКВ 2240 «</w:t>
      </w:r>
      <w:r w:rsidR="007F3D9D" w:rsidRPr="00D4446D">
        <w:rPr>
          <w:rFonts w:cs="Calibri"/>
          <w:bCs/>
          <w:color w:val="000000"/>
          <w:sz w:val="28"/>
          <w:szCs w:val="28"/>
          <w:lang w:val="uk-UA" w:eastAsia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="007F3D9D" w:rsidRPr="00D4446D">
        <w:rPr>
          <w:color w:val="000000" w:themeColor="text1"/>
          <w:sz w:val="28"/>
          <w:szCs w:val="28"/>
          <w:lang w:val="uk-UA"/>
        </w:rPr>
        <w:t>» за рахунок коду 602400 (41034500)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2A1C0B" w:rsidRPr="00BE7463" w:rsidRDefault="002A1C0B" w:rsidP="00BE7463">
      <w:pPr>
        <w:pStyle w:val="a3"/>
        <w:ind w:left="360"/>
        <w:jc w:val="both"/>
        <w:rPr>
          <w:color w:val="000000"/>
          <w:sz w:val="28"/>
          <w:szCs w:val="28"/>
          <w:lang w:val="uk-UA" w:eastAsia="uk-UA" w:bidi="ar-SA"/>
        </w:rPr>
      </w:pPr>
    </w:p>
    <w:p w:rsidR="00420923" w:rsidRPr="00BE7463" w:rsidRDefault="00420923" w:rsidP="002A1C0B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Начальник фінансового управління                     </w:t>
      </w:r>
      <w:r w:rsidR="00D4446D">
        <w:rPr>
          <w:color w:val="000000" w:themeColor="text1"/>
          <w:sz w:val="28"/>
          <w:szCs w:val="28"/>
          <w:lang w:val="uk-UA" w:eastAsia="uk-UA" w:bidi="ar-SA"/>
        </w:rPr>
        <w:t xml:space="preserve">                   </w:t>
      </w:r>
      <w:proofErr w:type="spellStart"/>
      <w:r w:rsidR="00D4446D">
        <w:rPr>
          <w:color w:val="000000" w:themeColor="text1"/>
          <w:sz w:val="28"/>
          <w:szCs w:val="28"/>
          <w:lang w:val="uk-UA" w:eastAsia="uk-UA" w:bidi="ar-SA"/>
        </w:rPr>
        <w:t>О.М.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>Матющенко</w:t>
      </w:r>
      <w:proofErr w:type="spellEnd"/>
    </w:p>
    <w:sectPr w:rsidR="00660D63" w:rsidSect="008316A7">
      <w:pgSz w:w="11906" w:h="16838"/>
      <w:pgMar w:top="1134" w:right="991" w:bottom="1134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31A" w:rsidRDefault="0050131A">
      <w:r>
        <w:separator/>
      </w:r>
    </w:p>
  </w:endnote>
  <w:endnote w:type="continuationSeparator" w:id="0">
    <w:p w:rsidR="0050131A" w:rsidRDefault="00501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31A" w:rsidRDefault="0050131A">
      <w:r>
        <w:separator/>
      </w:r>
    </w:p>
  </w:footnote>
  <w:footnote w:type="continuationSeparator" w:id="0">
    <w:p w:rsidR="0050131A" w:rsidRDefault="00501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3">
    <w:nsid w:val="26A707C9"/>
    <w:multiLevelType w:val="hybridMultilevel"/>
    <w:tmpl w:val="4D426ABC"/>
    <w:lvl w:ilvl="0" w:tplc="2AA8D4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5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6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8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2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3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7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18"/>
  </w:num>
  <w:num w:numId="2">
    <w:abstractNumId w:val="12"/>
  </w:num>
  <w:num w:numId="3">
    <w:abstractNumId w:val="2"/>
  </w:num>
  <w:num w:numId="4">
    <w:abstractNumId w:val="11"/>
  </w:num>
  <w:num w:numId="5">
    <w:abstractNumId w:val="16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3"/>
  </w:num>
  <w:num w:numId="12">
    <w:abstractNumId w:val="15"/>
  </w:num>
  <w:num w:numId="13">
    <w:abstractNumId w:val="10"/>
  </w:num>
  <w:num w:numId="14">
    <w:abstractNumId w:val="1"/>
  </w:num>
  <w:num w:numId="15">
    <w:abstractNumId w:val="6"/>
  </w:num>
  <w:num w:numId="16">
    <w:abstractNumId w:val="3"/>
  </w:num>
  <w:num w:numId="17">
    <w:abstractNumId w:val="17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63"/>
    <w:rsid w:val="00066C08"/>
    <w:rsid w:val="000D73A2"/>
    <w:rsid w:val="000E529C"/>
    <w:rsid w:val="001104D1"/>
    <w:rsid w:val="00120F16"/>
    <w:rsid w:val="001346E8"/>
    <w:rsid w:val="0014392C"/>
    <w:rsid w:val="001A48AD"/>
    <w:rsid w:val="001F19CF"/>
    <w:rsid w:val="002338E2"/>
    <w:rsid w:val="002A1C0B"/>
    <w:rsid w:val="002A1F8B"/>
    <w:rsid w:val="002C539D"/>
    <w:rsid w:val="0033735D"/>
    <w:rsid w:val="00395396"/>
    <w:rsid w:val="003B4BB6"/>
    <w:rsid w:val="003C4ADA"/>
    <w:rsid w:val="003E4450"/>
    <w:rsid w:val="003F26BD"/>
    <w:rsid w:val="00404C32"/>
    <w:rsid w:val="00415CE0"/>
    <w:rsid w:val="00420923"/>
    <w:rsid w:val="0049792A"/>
    <w:rsid w:val="004E321A"/>
    <w:rsid w:val="0050131A"/>
    <w:rsid w:val="0052179B"/>
    <w:rsid w:val="00527E5B"/>
    <w:rsid w:val="00541A41"/>
    <w:rsid w:val="00564D84"/>
    <w:rsid w:val="005F696E"/>
    <w:rsid w:val="0062016E"/>
    <w:rsid w:val="0065218A"/>
    <w:rsid w:val="00660D63"/>
    <w:rsid w:val="0076480E"/>
    <w:rsid w:val="007A4DEF"/>
    <w:rsid w:val="007B6CCE"/>
    <w:rsid w:val="007E5F5A"/>
    <w:rsid w:val="007F3D9D"/>
    <w:rsid w:val="00814E85"/>
    <w:rsid w:val="008316A7"/>
    <w:rsid w:val="008665F2"/>
    <w:rsid w:val="008A2B48"/>
    <w:rsid w:val="008C44F3"/>
    <w:rsid w:val="008C5049"/>
    <w:rsid w:val="008D68ED"/>
    <w:rsid w:val="00903BE4"/>
    <w:rsid w:val="00907EBE"/>
    <w:rsid w:val="00981024"/>
    <w:rsid w:val="009B5DBE"/>
    <w:rsid w:val="009F41F3"/>
    <w:rsid w:val="00A3606A"/>
    <w:rsid w:val="00A465A8"/>
    <w:rsid w:val="00A465CB"/>
    <w:rsid w:val="00A86302"/>
    <w:rsid w:val="00B10C47"/>
    <w:rsid w:val="00B33917"/>
    <w:rsid w:val="00B53CA2"/>
    <w:rsid w:val="00B60F4D"/>
    <w:rsid w:val="00B6175C"/>
    <w:rsid w:val="00BB0BDD"/>
    <w:rsid w:val="00BB7639"/>
    <w:rsid w:val="00BC733E"/>
    <w:rsid w:val="00BE7463"/>
    <w:rsid w:val="00C42D6F"/>
    <w:rsid w:val="00C62C4E"/>
    <w:rsid w:val="00CA056D"/>
    <w:rsid w:val="00CB5C68"/>
    <w:rsid w:val="00D4446D"/>
    <w:rsid w:val="00D90980"/>
    <w:rsid w:val="00E7419F"/>
    <w:rsid w:val="00F53582"/>
    <w:rsid w:val="00FE6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ідзаголовок Знак"/>
    <w:link w:val="a7"/>
    <w:uiPriority w:val="11"/>
    <w:rsid w:val="00A3606A"/>
    <w:rPr>
      <w:sz w:val="24"/>
      <w:szCs w:val="24"/>
    </w:rPr>
  </w:style>
  <w:style w:type="paragraph" w:styleId="a9">
    <w:name w:val="Quote"/>
    <w:link w:val="aa"/>
    <w:uiPriority w:val="29"/>
    <w:qFormat/>
    <w:rsid w:val="00A3606A"/>
    <w:pPr>
      <w:ind w:left="720" w:right="720"/>
    </w:pPr>
    <w:rPr>
      <w:i/>
    </w:rPr>
  </w:style>
  <w:style w:type="character" w:customStyle="1" w:styleId="aa">
    <w:name w:val="Цитація Знак"/>
    <w:link w:val="a9"/>
    <w:uiPriority w:val="29"/>
    <w:rsid w:val="00A3606A"/>
    <w:rPr>
      <w:i/>
    </w:rPr>
  </w:style>
  <w:style w:type="paragraph" w:styleId="ab">
    <w:name w:val="Intense Quote"/>
    <w:link w:val="ac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Насичена цитата Знак"/>
    <w:link w:val="ab"/>
    <w:uiPriority w:val="30"/>
    <w:rsid w:val="00A3606A"/>
    <w:rPr>
      <w:i/>
    </w:rPr>
  </w:style>
  <w:style w:type="paragraph" w:styleId="ad">
    <w:name w:val="head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f">
    <w:name w:val="footer"/>
    <w:basedOn w:val="a"/>
    <w:link w:val="af0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1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3">
    <w:name w:val="footnote text"/>
    <w:link w:val="af4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4">
    <w:name w:val="Текст виноски Знак"/>
    <w:link w:val="af3"/>
    <w:uiPriority w:val="99"/>
    <w:rsid w:val="00A3606A"/>
    <w:rPr>
      <w:sz w:val="18"/>
    </w:rPr>
  </w:style>
  <w:style w:type="character" w:styleId="af5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2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6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8">
    <w:name w:val="Strong"/>
    <w:rsid w:val="00A3606A"/>
    <w:rPr>
      <w:b/>
      <w:bCs/>
    </w:rPr>
  </w:style>
  <w:style w:type="paragraph" w:customStyle="1" w:styleId="af9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e">
    <w:name w:val="Верхній колонтитул Знак"/>
    <w:link w:val="ad"/>
    <w:rsid w:val="00A3606A"/>
    <w:rPr>
      <w:sz w:val="24"/>
      <w:szCs w:val="24"/>
    </w:rPr>
  </w:style>
  <w:style w:type="character" w:customStyle="1" w:styleId="af0">
    <w:name w:val="Нижній колонтитул Знак"/>
    <w:link w:val="af"/>
    <w:rsid w:val="00A3606A"/>
    <w:rPr>
      <w:sz w:val="24"/>
      <w:szCs w:val="24"/>
    </w:rPr>
  </w:style>
  <w:style w:type="paragraph" w:styleId="afa">
    <w:name w:val="Balloon Text"/>
    <w:basedOn w:val="a"/>
    <w:link w:val="afb"/>
    <w:semiHidden/>
    <w:rsid w:val="00A3606A"/>
    <w:rPr>
      <w:rFonts w:ascii="Segoe UI" w:hAnsi="Segoe UI"/>
      <w:sz w:val="18"/>
      <w:szCs w:val="18"/>
    </w:rPr>
  </w:style>
  <w:style w:type="character" w:customStyle="1" w:styleId="afb">
    <w:name w:val="Текст у виносці Знак"/>
    <w:link w:val="afa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ідзаголовок Знак"/>
    <w:link w:val="a7"/>
    <w:uiPriority w:val="11"/>
    <w:rsid w:val="00A3606A"/>
    <w:rPr>
      <w:sz w:val="24"/>
      <w:szCs w:val="24"/>
    </w:rPr>
  </w:style>
  <w:style w:type="paragraph" w:styleId="a9">
    <w:name w:val="Quote"/>
    <w:link w:val="aa"/>
    <w:uiPriority w:val="29"/>
    <w:qFormat/>
    <w:rsid w:val="00A3606A"/>
    <w:pPr>
      <w:ind w:left="720" w:right="720"/>
    </w:pPr>
    <w:rPr>
      <w:i/>
    </w:rPr>
  </w:style>
  <w:style w:type="character" w:customStyle="1" w:styleId="aa">
    <w:name w:val="Цитація Знак"/>
    <w:link w:val="a9"/>
    <w:uiPriority w:val="29"/>
    <w:rsid w:val="00A3606A"/>
    <w:rPr>
      <w:i/>
    </w:rPr>
  </w:style>
  <w:style w:type="paragraph" w:styleId="ab">
    <w:name w:val="Intense Quote"/>
    <w:link w:val="ac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Насичена цитата Знак"/>
    <w:link w:val="ab"/>
    <w:uiPriority w:val="30"/>
    <w:rsid w:val="00A3606A"/>
    <w:rPr>
      <w:i/>
    </w:rPr>
  </w:style>
  <w:style w:type="paragraph" w:styleId="ad">
    <w:name w:val="head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f">
    <w:name w:val="footer"/>
    <w:basedOn w:val="a"/>
    <w:link w:val="af0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1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3">
    <w:name w:val="footnote text"/>
    <w:link w:val="af4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4">
    <w:name w:val="Текст виноски Знак"/>
    <w:link w:val="af3"/>
    <w:uiPriority w:val="99"/>
    <w:rsid w:val="00A3606A"/>
    <w:rPr>
      <w:sz w:val="18"/>
    </w:rPr>
  </w:style>
  <w:style w:type="character" w:styleId="af5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2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6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8">
    <w:name w:val="Strong"/>
    <w:rsid w:val="00A3606A"/>
    <w:rPr>
      <w:b/>
      <w:bCs/>
    </w:rPr>
  </w:style>
  <w:style w:type="paragraph" w:customStyle="1" w:styleId="af9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e">
    <w:name w:val="Верхній колонтитул Знак"/>
    <w:link w:val="ad"/>
    <w:rsid w:val="00A3606A"/>
    <w:rPr>
      <w:sz w:val="24"/>
      <w:szCs w:val="24"/>
    </w:rPr>
  </w:style>
  <w:style w:type="character" w:customStyle="1" w:styleId="af0">
    <w:name w:val="Нижній колонтитул Знак"/>
    <w:link w:val="af"/>
    <w:rsid w:val="00A3606A"/>
    <w:rPr>
      <w:sz w:val="24"/>
      <w:szCs w:val="24"/>
    </w:rPr>
  </w:style>
  <w:style w:type="paragraph" w:styleId="afa">
    <w:name w:val="Balloon Text"/>
    <w:basedOn w:val="a"/>
    <w:link w:val="afb"/>
    <w:semiHidden/>
    <w:rsid w:val="00A3606A"/>
    <w:rPr>
      <w:rFonts w:ascii="Segoe UI" w:hAnsi="Segoe UI"/>
      <w:sz w:val="18"/>
      <w:szCs w:val="18"/>
    </w:rPr>
  </w:style>
  <w:style w:type="character" w:customStyle="1" w:styleId="afb">
    <w:name w:val="Текст у виносці Знак"/>
    <w:link w:val="afa"/>
    <w:semiHidden/>
    <w:rsid w:val="00A3606A"/>
    <w:rPr>
      <w:rFonts w:ascii="Segoe UI" w:hAnsi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2827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</cp:lastModifiedBy>
  <cp:revision>2</cp:revision>
  <cp:lastPrinted>2021-06-22T11:27:00Z</cp:lastPrinted>
  <dcterms:created xsi:type="dcterms:W3CDTF">2021-06-29T07:52:00Z</dcterms:created>
  <dcterms:modified xsi:type="dcterms:W3CDTF">2021-06-29T07:52:00Z</dcterms:modified>
</cp:coreProperties>
</file>